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right"/>
        <w:rPr>
          <w:rFonts w:ascii="Calibri Light" w:hAnsi="Calibri Light" w:eastAsia="Times New Roman" w:cs="Calibri Light"/>
          <w:lang w:eastAsia="pl-PL"/>
        </w:rPr>
      </w:pPr>
      <w:r>
        <w:rPr>
          <w:rFonts w:eastAsia="Times New Roman" w:cs="Calibri Light" w:ascii="Calibri Light" w:hAnsi="Calibri Light"/>
          <w:lang w:eastAsia="pl-PL"/>
        </w:rPr>
        <w:t>………………………</w:t>
      </w:r>
      <w:r>
        <w:rPr>
          <w:rFonts w:eastAsia="Times New Roman" w:cs="Calibri Light" w:ascii="Calibri Light" w:hAnsi="Calibri Light"/>
          <w:lang w:eastAsia="pl-PL"/>
        </w:rPr>
        <w:t xml:space="preserve">., dnia ................................ </w:t>
      </w:r>
    </w:p>
    <w:p>
      <w:pPr>
        <w:pStyle w:val="Normal"/>
        <w:spacing w:lineRule="auto" w:line="360" w:before="0" w:after="0"/>
        <w:ind w:left="5529" w:right="0" w:hanging="0"/>
        <w:rPr>
          <w:rFonts w:ascii="Calibri Light" w:hAnsi="Calibri Light" w:eastAsia="Times New Roman" w:cs="Calibri Light"/>
          <w:sz w:val="18"/>
          <w:szCs w:val="18"/>
          <w:lang w:eastAsia="pl-PL"/>
        </w:rPr>
      </w:pPr>
      <w:bookmarkStart w:id="0" w:name="_Hlk69991249"/>
      <w:r>
        <w:rPr>
          <w:rFonts w:eastAsia="Times New Roman" w:cs="Calibri Light" w:ascii="Calibri Light" w:hAnsi="Calibri Light"/>
          <w:sz w:val="18"/>
          <w:szCs w:val="18"/>
          <w:lang w:eastAsia="pl-PL"/>
        </w:rPr>
        <w:t xml:space="preserve">   </w:t>
      </w:r>
      <w:r>
        <w:rPr>
          <w:rFonts w:eastAsia="Times New Roman" w:cs="Calibri Light" w:ascii="Calibri Light" w:hAnsi="Calibri Light"/>
          <w:sz w:val="18"/>
          <w:szCs w:val="18"/>
          <w:lang w:eastAsia="pl-PL"/>
        </w:rPr>
        <w:t>miejscowość</w:t>
        <w:tab/>
        <w:tab/>
        <w:t xml:space="preserve">    data</w:t>
      </w:r>
    </w:p>
    <w:p>
      <w:pPr>
        <w:pStyle w:val="Normal"/>
        <w:spacing w:lineRule="auto" w:line="360" w:before="0" w:after="0"/>
        <w:rPr>
          <w:rFonts w:ascii="Calibri Light" w:hAnsi="Calibri Light" w:eastAsia="Times New Roman" w:cs="Calibri Light"/>
          <w:lang w:eastAsia="pl-PL"/>
        </w:rPr>
      </w:pPr>
      <w:r>
        <w:rPr>
          <w:rFonts w:eastAsia="Times New Roman" w:cs="Calibri Light" w:ascii="Calibri Light" w:hAnsi="Calibri Light"/>
          <w:lang w:eastAsia="pl-PL"/>
        </w:rPr>
        <w:t xml:space="preserve">........................................................................ </w:t>
      </w:r>
    </w:p>
    <w:p>
      <w:pPr>
        <w:pStyle w:val="Normal"/>
        <w:spacing w:lineRule="auto" w:line="360" w:before="0" w:after="0"/>
        <w:ind w:left="1134" w:right="0" w:hanging="0"/>
        <w:rPr>
          <w:rFonts w:ascii="Calibri Light" w:hAnsi="Calibri Light" w:eastAsia="Times New Roman" w:cs="Calibri Light"/>
          <w:sz w:val="18"/>
          <w:szCs w:val="18"/>
          <w:lang w:eastAsia="pl-PL"/>
        </w:rPr>
      </w:pPr>
      <w:r>
        <w:rPr>
          <w:rFonts w:eastAsia="Times New Roman" w:cs="Calibri Light" w:ascii="Calibri Light" w:hAnsi="Calibri Light"/>
          <w:sz w:val="18"/>
          <w:szCs w:val="18"/>
          <w:lang w:eastAsia="pl-PL"/>
        </w:rPr>
        <w:t xml:space="preserve">     </w:t>
      </w:r>
      <w:r>
        <w:rPr>
          <w:rFonts w:eastAsia="Times New Roman" w:cs="Calibri Light" w:ascii="Calibri Light" w:hAnsi="Calibri Light"/>
          <w:sz w:val="18"/>
          <w:szCs w:val="18"/>
          <w:lang w:eastAsia="pl-PL"/>
        </w:rPr>
        <w:t xml:space="preserve">imię i nazwisko </w:t>
      </w:r>
    </w:p>
    <w:p>
      <w:pPr>
        <w:pStyle w:val="Normal"/>
        <w:spacing w:lineRule="auto" w:line="360" w:before="0" w:after="0"/>
        <w:rPr>
          <w:rFonts w:ascii="Calibri Light" w:hAnsi="Calibri Light" w:eastAsia="Times New Roman" w:cs="Calibri Light"/>
          <w:sz w:val="18"/>
          <w:szCs w:val="18"/>
          <w:lang w:eastAsia="pl-PL"/>
        </w:rPr>
      </w:pPr>
      <w:r>
        <w:rPr>
          <w:rFonts w:eastAsia="Times New Roman" w:cs="Calibri Light" w:ascii="Calibri Light" w:hAnsi="Calibri Light"/>
          <w:sz w:val="18"/>
          <w:szCs w:val="18"/>
          <w:lang w:eastAsia="pl-PL"/>
        </w:rPr>
        <w:t xml:space="preserve">       </w:t>
      </w:r>
      <w:r>
        <w:rPr>
          <w:rFonts w:eastAsia="Times New Roman" w:cs="Calibri Light" w:ascii="Calibri Light" w:hAnsi="Calibri Light"/>
          <w:sz w:val="18"/>
          <w:szCs w:val="18"/>
          <w:lang w:eastAsia="pl-PL"/>
        </w:rPr>
        <w:t xml:space="preserve">Wnioskodawcy/Przedstawiciela Ustawowego </w:t>
      </w:r>
      <w:bookmarkEnd w:id="0"/>
    </w:p>
    <w:p>
      <w:pPr>
        <w:pStyle w:val="Normal"/>
        <w:spacing w:lineRule="auto" w:line="360" w:before="0" w:after="0"/>
        <w:ind w:left="5664" w:right="0" w:hanging="0"/>
        <w:rPr>
          <w:rFonts w:ascii="Calibri Light" w:hAnsi="Calibri Light" w:eastAsia="Times New Roman" w:cs="Calibri Light"/>
          <w:b/>
          <w:b/>
          <w:bCs/>
          <w:lang w:eastAsia="pl-PL"/>
        </w:rPr>
      </w:pPr>
      <w:r>
        <w:rPr>
          <w:rFonts w:eastAsia="Times New Roman" w:cs="Calibri Light" w:ascii="Calibri Light" w:hAnsi="Calibri Light"/>
          <w:b/>
          <w:bCs/>
          <w:lang w:eastAsia="pl-PL"/>
        </w:rPr>
      </w:r>
    </w:p>
    <w:p>
      <w:pPr>
        <w:pStyle w:val="Normal"/>
        <w:spacing w:lineRule="auto" w:line="360" w:before="0" w:after="0"/>
        <w:ind w:left="5664" w:right="0" w:hanging="0"/>
        <w:rPr>
          <w:rFonts w:ascii="Calibri Light" w:hAnsi="Calibri Light" w:eastAsia="Times New Roman" w:cs="Calibri Light"/>
          <w:b/>
          <w:b/>
          <w:bCs/>
          <w:lang w:eastAsia="pl-PL"/>
        </w:rPr>
      </w:pPr>
      <w:r>
        <w:rPr>
          <w:rFonts w:eastAsia="Times New Roman" w:cs="Calibri Light" w:ascii="Calibri Light" w:hAnsi="Calibri Light"/>
          <w:b/>
          <w:bCs/>
          <w:lang w:eastAsia="pl-PL"/>
        </w:rPr>
        <w:t>Urząd Miasta Ząbki</w:t>
      </w:r>
    </w:p>
    <w:p>
      <w:pPr>
        <w:pStyle w:val="Normal"/>
        <w:spacing w:lineRule="auto" w:line="360" w:before="0" w:after="0"/>
        <w:ind w:left="5664" w:right="0" w:hanging="0"/>
        <w:rPr>
          <w:rFonts w:ascii="Calibri Light" w:hAnsi="Calibri Light" w:cs="Calibri Light"/>
          <w:b/>
          <w:b/>
          <w:bCs/>
        </w:rPr>
      </w:pPr>
      <w:r>
        <w:rPr>
          <w:rFonts w:cs="Calibri Light" w:ascii="Calibri Light" w:hAnsi="Calibri Light"/>
          <w:b/>
          <w:bCs/>
        </w:rPr>
        <w:t>ul. Wojska Polskiego 10</w:t>
      </w:r>
    </w:p>
    <w:p>
      <w:pPr>
        <w:pStyle w:val="Normal"/>
        <w:spacing w:lineRule="auto" w:line="360" w:before="0" w:after="0"/>
        <w:ind w:left="5664" w:right="0" w:hanging="0"/>
        <w:rPr>
          <w:rFonts w:ascii="Calibri Light" w:hAnsi="Calibri Light" w:eastAsia="Times New Roman" w:cs="Calibri Light"/>
          <w:b/>
          <w:b/>
          <w:bCs/>
          <w:lang w:eastAsia="pl-PL"/>
        </w:rPr>
      </w:pPr>
      <w:r>
        <w:rPr>
          <w:rFonts w:eastAsia="Times New Roman" w:cs="Calibri Light" w:ascii="Calibri Light" w:hAnsi="Calibri Light"/>
          <w:b/>
          <w:bCs/>
          <w:lang w:eastAsia="pl-PL"/>
        </w:rPr>
        <w:t>05-091 Ząbki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jc w:val="center"/>
        <w:rPr>
          <w:rFonts w:ascii="Calibri Light" w:hAnsi="Calibri Light" w:eastAsia="Times New Roman" w:cs="Calibri Light"/>
          <w:sz w:val="28"/>
          <w:szCs w:val="28"/>
          <w:lang w:eastAsia="pl-PL"/>
        </w:rPr>
      </w:pPr>
      <w:r>
        <w:rPr>
          <w:rFonts w:eastAsia="Times New Roman" w:cs="Calibri Light" w:ascii="Calibri Light" w:hAnsi="Calibri Light"/>
          <w:sz w:val="28"/>
          <w:szCs w:val="28"/>
          <w:lang w:eastAsia="pl-PL"/>
        </w:rPr>
        <w:t>WNIOSEK O ZAPEWNIENIE DOSTĘPNOŚCI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 xml:space="preserve">Na podstawie art. 30 ust. 1 ustawy z dnia 19 lipca 2019 r. o zapewnianiu dostępności osobom </w:t>
        <w:br/>
        <w:t>ze szczególnymi potrzebami (Dz. U. z 2020 r. poz. 1062), jako*: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rPr/>
      </w:pPr>
      <w:r>
        <w:rPr>
          <w:rFonts w:cs="Calibri Light" w:ascii="Calibri Light" w:hAnsi="Calibri Light"/>
        </w:rPr>
        <w:t>osoba ze szczególnymi potrzebami</w:t>
      </w:r>
      <w:r>
        <w:rPr>
          <w:rStyle w:val="Zakotwiczenieprzypisudolnego"/>
        </w:rPr>
        <w:footnoteReference w:id="2"/>
      </w:r>
      <w:r>
        <w:rPr>
          <w:rFonts w:cs="Calibri Light" w:ascii="Calibri Light" w:hAnsi="Calibri Light"/>
        </w:rPr>
        <w:t>,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 xml:space="preserve">przedstawiciel osoby ze szczególnymi potrzebami (proszę podać imię i nazwisko osoby </w:t>
        <w:br/>
        <w:t>ze szczególnymi potrzebami) 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wnoszę o zapewnienie dostępności w zakresie*: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 xml:space="preserve">dostępności architektonicznej,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 xml:space="preserve">dostępności informacyjno-komunikacyjnej. 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Wskazanie bariery utrudniającej lub uniemożliwiającej zapewnienie dostępności w Urzędzie Miasta Ząbki w obszarze architektonicznym lub informacyjno-komunikacyjnym (proszę wskazać  i opisać barierę wraz z podaniem jej lokalizacji):</w:t>
      </w:r>
    </w:p>
    <w:p>
      <w:pPr>
        <w:sectPr>
          <w:headerReference w:type="default" r:id="rId2"/>
          <w:footnotePr>
            <w:numFmt w:val="decimal"/>
          </w:footnotePr>
          <w:type w:val="nextPage"/>
          <w:pgSz w:w="11906" w:h="16838"/>
          <w:pgMar w:left="1134" w:right="1134" w:header="1134" w:top="2521" w:footer="0" w:bottom="1134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………………………………………………………………………..….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 xml:space="preserve">Wskazanie interesu faktycznego (w tym krótki opis rodzaju sprawy, którą Wnioskodawca pragnie załatwić w Urzędzie Miasta Ząbki): 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Wskazanie preferowanego sposobu zapewnienia dostępności, jeżeli dotyczy: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 xml:space="preserve">Wskazanie preferowanego sposobu odpowiedzi na wniosek**: 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Kontakt telefoniczny (proszę o podanie numeru telefonu) …………………………………………….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Korespondencja pocztowa (proszę o podanie adresu) ………………………………………………….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left="720" w:hanging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……………………………………………………………………………………………………………………………………</w:t>
      </w:r>
      <w:r>
        <w:rPr>
          <w:rFonts w:cs="Calibri Light" w:ascii="Calibri Light" w:hAnsi="Calibri Light"/>
        </w:rPr>
        <w:t>...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Korespondencja elektroniczna (e-mail) ………………………………………………………………………...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  <w:t>Odbiór osobisty w siedzibie Urzędu Miasta Ząbki</w:t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0" w:after="0"/>
        <w:ind w:left="5664" w:right="0" w:hanging="0"/>
        <w:rPr>
          <w:rFonts w:ascii="Calibri Light" w:hAnsi="Calibri Light" w:eastAsia="Times New Roman" w:cs="Calibri Light"/>
          <w:lang w:eastAsia="pl-PL"/>
        </w:rPr>
      </w:pPr>
      <w:bookmarkStart w:id="1" w:name="_Hlk72132299"/>
      <w:r>
        <w:rPr>
          <w:rFonts w:eastAsia="Times New Roman" w:cs="Calibri Light" w:ascii="Calibri Light" w:hAnsi="Calibri Light"/>
          <w:lang w:eastAsia="pl-PL"/>
        </w:rPr>
        <w:t>................................................</w:t>
      </w:r>
    </w:p>
    <w:p>
      <w:pPr>
        <w:pStyle w:val="Normal"/>
        <w:spacing w:lineRule="auto" w:line="360" w:before="0" w:after="0"/>
        <w:ind w:left="5954" w:right="0" w:hanging="0"/>
        <w:rPr>
          <w:rFonts w:ascii="Calibri Light" w:hAnsi="Calibri Light" w:eastAsia="Times New Roman" w:cs="Calibri Light"/>
          <w:sz w:val="18"/>
          <w:szCs w:val="18"/>
          <w:lang w:eastAsia="pl-PL"/>
        </w:rPr>
      </w:pPr>
      <w:r>
        <w:rPr>
          <w:rFonts w:eastAsia="Times New Roman" w:cs="Calibri Light" w:ascii="Calibri Light" w:hAnsi="Calibri Light"/>
          <w:sz w:val="18"/>
          <w:szCs w:val="18"/>
          <w:lang w:eastAsia="pl-PL"/>
        </w:rPr>
        <w:t xml:space="preserve">    </w:t>
      </w:r>
      <w:r>
        <w:rPr>
          <w:rFonts w:eastAsia="Times New Roman" w:cs="Calibri Light" w:ascii="Calibri Light" w:hAnsi="Calibri Light"/>
          <w:sz w:val="18"/>
          <w:szCs w:val="18"/>
          <w:lang w:eastAsia="pl-PL"/>
        </w:rPr>
        <w:t>(podpis wnioskodawcy)</w:t>
      </w:r>
      <w:bookmarkEnd w:id="1"/>
    </w:p>
    <w:p>
      <w:pPr>
        <w:pStyle w:val="Normal"/>
        <w:spacing w:lineRule="auto" w:line="360" w:before="0" w:after="0"/>
        <w:rPr>
          <w:rFonts w:ascii="Calibri Light" w:hAnsi="Calibri Light" w:cs="Calibri Light"/>
          <w:sz w:val="18"/>
          <w:szCs w:val="18"/>
        </w:rPr>
      </w:pPr>
      <w:r>
        <w:rPr>
          <w:rFonts w:cs="Calibri Light" w:ascii="Calibri Light" w:hAnsi="Calibri Light"/>
          <w:sz w:val="18"/>
          <w:szCs w:val="18"/>
        </w:rPr>
        <w:t>* właściwe podkreślić</w:t>
      </w:r>
    </w:p>
    <w:p>
      <w:pPr>
        <w:sectPr>
          <w:headerReference w:type="default" r:id="rId3"/>
          <w:footnotePr>
            <w:numFmt w:val="decimal"/>
          </w:footnotePr>
          <w:type w:val="nextPage"/>
          <w:pgSz w:w="11906" w:h="16838"/>
          <w:pgMar w:left="1417" w:right="1417" w:header="708" w:top="1701" w:footer="0" w:bottom="1560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360" w:before="0" w:after="0"/>
        <w:rPr>
          <w:rFonts w:ascii="Calibri Light" w:hAnsi="Calibri Light" w:cs="Calibri Light"/>
          <w:sz w:val="18"/>
          <w:szCs w:val="18"/>
        </w:rPr>
      </w:pPr>
      <w:r>
        <w:rPr>
          <w:rFonts w:cs="Calibri Light" w:ascii="Calibri Light" w:hAnsi="Calibri Light"/>
          <w:sz w:val="18"/>
          <w:szCs w:val="18"/>
        </w:rPr>
        <w:t>** według wyboru</w:t>
      </w:r>
    </w:p>
    <w:tbl>
      <w:tblPr>
        <w:tblW w:w="9585" w:type="dxa"/>
        <w:jc w:val="left"/>
        <w:tblInd w:w="-402" w:type="dxa"/>
        <w:tblLayout w:type="fixed"/>
        <w:tblCellMar>
          <w:top w:w="113" w:type="dxa"/>
          <w:left w:w="108" w:type="dxa"/>
          <w:bottom w:w="113" w:type="dxa"/>
          <w:right w:w="108" w:type="dxa"/>
        </w:tblCellMar>
      </w:tblPr>
      <w:tblGrid>
        <w:gridCol w:w="2414"/>
        <w:gridCol w:w="7170"/>
      </w:tblGrid>
      <w:tr>
        <w:trPr>
          <w:tblHeader w:val="true"/>
        </w:trPr>
        <w:tc>
          <w:tcPr>
            <w:tcW w:w="95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Arial"/>
                <w:b/>
                <w:b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sz w:val="16"/>
                <w:szCs w:val="16"/>
              </w:rPr>
              <w:t xml:space="preserve">Klauzula informacyjna dot. przetwarzania danych osobowych </w:t>
              <w:br/>
              <w:t>przez Burmistrza Miasta Ząbki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TOŻSAMOŚĆ ADMINISTRATORA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Administratorem Pani/Pana danych osobowych jest Burmistrz Miasta Ząbki</w:t>
              <w:br/>
              <w:t>z siedzibą w Ząbkach (05-091), ul. Wojska Polskiego 10.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DANE KONTAKTOWE ADMINISTRATORA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Z administratorem można kontaktować się w następujący sposób – listownie na adres siedziby: Urząd Miasta Ząbki, ul. Wojska Polskiego 10, 05-091 Ząbki; e-mailowo </w:t>
            </w:r>
            <w:hyperlink r:id="rId4">
              <w:r>
                <w:rPr>
                  <w:rStyle w:val="Czeinternetowe"/>
                  <w:rFonts w:ascii="Times New Roman" w:hAnsi="Times New Roman"/>
                  <w:b w:val="false"/>
                  <w:bCs w:val="false"/>
                  <w:sz w:val="16"/>
                  <w:szCs w:val="16"/>
                </w:rPr>
                <w:t>um@zabki.pl</w:t>
              </w:r>
            </w:hyperlink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; telefonicznie tel. 22 5109-700 do 702.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DANE KONTAKTOWE INSPEKTORA OCHRONY DANYCH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Jeśli ma Pani/Pan pytania dotyczące sposobu i zakresu przetwarzania Pani/Pana danych osobowych, a także przysługujących Pani/Panu uprawnień, może się Pani/Pan skontaktować się</w:t>
              <w:br/>
              <w:t xml:space="preserve">z P. Radosławem Wasilewskim – inspektorem ochrony danych – za pomocą adresu </w:t>
            </w:r>
            <w:hyperlink r:id="rId5">
              <w:r>
                <w:rPr>
                  <w:rStyle w:val="Czeinternetowe"/>
                  <w:rFonts w:ascii="Times New Roman" w:hAnsi="Times New Roman"/>
                  <w:sz w:val="16"/>
                  <w:szCs w:val="16"/>
                </w:rPr>
                <w:t>daneosobowe@zabki.pl</w:t>
              </w:r>
            </w:hyperlink>
            <w:r>
              <w:rPr>
                <w:rFonts w:ascii="Times New Roman" w:hAnsi="Times New Roman"/>
                <w:sz w:val="16"/>
                <w:szCs w:val="16"/>
              </w:rPr>
              <w:t xml:space="preserve"> lub telefonicznie: 783-220-250.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CELE PRZETWARZANIA I PODSTAWA PRAWNA 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Administrator danych przetwarza Pani/Pana dane osobowe na podstawie obowiązujących przepisów prawa, zawartych umów oraz na podstawie udzielonej zgody.</w:t>
            </w:r>
          </w:p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Pani/Pana dane osobowe przetwarzane są w celu/celach: a) wypełnienia obowiązków prawnych ciążących na administratorze danych; b) realizacji umów zawartych z kontrahentami administratora danych; c) w pozostałych przypadkach Pani/Pana dane osobowe przetwarzane są wyłącznie na podstawie wcześniej udzielonej zgody w zakresie i celu określonym w treści zgody.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ODBIORCY DANYCH</w:t>
            </w:r>
          </w:p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związku z przetwarzaniem danych, odbiorcami Pani/Pana danych osobowych mogą być:</w:t>
              <w:br/>
              <w:t xml:space="preserve">a) organy władzy publicznej oraz podmioty wykonujące zadania publiczne lub działające na zlecenie organów władzy publicznej, w zakresie i w celach, które wynikają z przepisów powszechnie obowiązującego prawa; </w:t>
            </w:r>
            <w:r>
              <w:rPr>
                <w:rFonts w:cs="Arial" w:ascii="Times New Roman" w:hAnsi="Times New Roman"/>
                <w:sz w:val="16"/>
                <w:szCs w:val="16"/>
              </w:rPr>
              <w:t>b) podmioty, które na podstawie stosownych umów  przetwarzają dane osobowe, dla których administratorem jest Burmistrz Miasta Ząbki; c) podmioty kontrolujące działalność administratora danych.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PRZEKAZANIE DANYCH  DO PAŃSTWA TRZECIEGO LUB ORG. MIĘDZYNARODOWEJ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Pani/Pana dane osobowe nie będą przekazywane do państwa trzeciego lub organizacji międzynarodowej.</w:t>
            </w:r>
          </w:p>
        </w:tc>
      </w:tr>
      <w:tr>
        <w:trPr>
          <w:trHeight w:val="525" w:hRule="atLeast"/>
        </w:trPr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OKRES PRZECHOWYWANIA DANYCH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Pani/Pana dane osobowe będą przechowywane przez okres niezbędny do realizacji ww. celów, a po tym czasie przez okres oraz w zakresie wymaganym przez przepisy powszechnie obowiązującego prawa.</w:t>
            </w:r>
          </w:p>
        </w:tc>
      </w:tr>
      <w:tr>
        <w:trPr>
          <w:trHeight w:val="2557" w:hRule="atLeast"/>
        </w:trPr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PRAWA PODMIOTÓW DANYCH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W związku z przetwarzaniem Pani/Pana danych osobowych przysługują Pani/Panu następujące uprawnienia: a) prawo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dostępu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do danych osobowych, w tym prawo do uzyskania kopii tych danych; b) prawo do żądania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sprostowania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(poprawiania) danych osobowych – w przypadku gdy dane są nieprawidłowe lub niekompletne; c) prawo do żądania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usunięcia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danych osobowych (tzw. prawo do bycia zapomnianym),w przypadku gdy: - dane nie są już niezbędne do celów, dla których były zebrane lub w inny sposób przetwarzane, - osoba, której dane dotyczą, wniosła sprzeciw wobec przetwarzania danych osobowych, - osoba, której dane dotyczą wycofała zgodę na przetwarzanie danych osobowych, która jest podstawą przetwarzania danych i nie ma innej podstawy prawnej przetwarzania danych, - dane osobowe przetwarzane są niezgodnie z prawem, - dane osobowe muszą być usunięte w celu wywiązania się z obowiązku wynikającego z przepisów prawa; d) prawo do żądania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ograniczenia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przetwarzania danych osobowych w przypadku, gdy: - osoba, której dane dotyczą kwestionuje prawidłowość danych osobowych, - przetwarzanie danych jest niezgodne z prawem, a osoba, której dane dotyczą, sprzeciwia się usunięciu danych, żądając w zamian ich ograniczenia,</w:t>
              <w:br/>
              <w:t xml:space="preserve">- administrator nie potrzebuje już danych dla swoich celów, ale osoba, której dane dotyczą, potrzebuje ich do ustalenia, obrony lub dochodzenia roszczeń, - osoba, której dane dotyczą, wniosła sprzeciw wobec przetwarzania danych, do czasu ustalenia czy prawnie uzasadnione podstawy po stronie administratora są nadrzędne wobec podstawy sprzeciwu; e) prawo do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przenoszenia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danych – w przypadku, gdy łącznie spełnione są następujące przesłanki:</w:t>
              <w:br/>
              <w:t xml:space="preserve">- przetwarzanie danych odbywa się na podstawie umowy zawartej z osobą, której dane dotyczą lub na podstawie zgody wyrażonej przez tą osobę, - przetwarzanie odbywa się w sposób zautomatyzowany; f) prawo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sprzeciwu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wobec przetwarzania danych – w przypadku, gdy łącznie spełnione są następujące przesłanki: - zaistnieją przyczyny związane z Pani/Pana szczególną sytuacją, w przypadku przetwarzania danych na podstawie zadania realizowanego w interesie publicznym lub w ramach sprawowania władzy publicznej przez administratora,</w:t>
              <w:br/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PRAWO WNIESIENIA SKARGI DO ORGANU NADZORCZEGO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przypadku powzięcia informacji o niezgodnym z prawem przetwarzaniu  Pani/Pana danych osobowych, przysługuje Pani/Panu prawo wniesienia skargi do organu nadzorczego – Prezesa Urzędu Ochrony Danych Osobowych, ul. Stawki 2, 00-193 Warszawa.</w:t>
            </w:r>
          </w:p>
        </w:tc>
      </w:tr>
      <w:tr>
        <w:trPr/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ŹRÓDŁO POCHODZENIA DANYCH OSOBOWYCH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Pani/Pana dane pozyskujemy: - od Państwa, - z ewidencji, rejestrów i innych zasobów, do których administrator danych ma dostęp na podstawie powszechnie obowiązujących przepisów prawa, - z innych źródeł (np. osób trzecich, instytucji, organów) w zależności od charakteru</w:t>
              <w:br/>
              <w:t>i celu przetwarzania danych w konkretnym procesie przetwarzania</w:t>
            </w:r>
          </w:p>
        </w:tc>
      </w:tr>
      <w:tr>
        <w:trPr>
          <w:trHeight w:val="20" w:hRule="atLeast"/>
        </w:trPr>
        <w:tc>
          <w:tcPr>
            <w:tcW w:w="2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INFORMACJA O DOWOLNOŚCI LUB OBOWIĄZKU PODANIA DANYCH</w:t>
            </w:r>
          </w:p>
        </w:tc>
        <w:tc>
          <w:tcPr>
            <w:tcW w:w="7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większości przypadków obowiązek podania danych osobowych wynika z przepisów.</w:t>
              <w:br/>
              <w:t>W pozostałych przypadkach przetwarzanie danych odbywa się na podstawie udzielonej przez Panią/Pana zgody. W sytuacji, gdy przetwarzanie danych osobowych odbywa się na podstawie zgody osoby, której dane dotyczą, podanie przez Panią/Pana danych osobowych administratorowi ma charakter dobrowolny.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przypadku, gdy przetwarzanie danych osobowych odbywa się na podstawie zgody, przysługuje Pani/Panu prawo do cofnięcia tej zgody w dowolnym momencie. Cofnięcie to nie ma wpływu na zgodność przetwarzania, którego dokonano na podstawie zgody przed jej cofnięciem, z obowiązującym prawem.</w:t>
            </w:r>
          </w:p>
        </w:tc>
      </w:tr>
      <w:tr>
        <w:trPr>
          <w:trHeight w:val="20" w:hRule="atLeast"/>
        </w:trPr>
        <w:tc>
          <w:tcPr>
            <w:tcW w:w="24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PRZETWARZANIE W SPOSÓB ZAUTOMATYZOWANY, PROFILOWANIE</w:t>
            </w:r>
          </w:p>
        </w:tc>
        <w:tc>
          <w:tcPr>
            <w:tcW w:w="71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4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Pani/Pana dane nie będą przetwarzane w sposób zautomatyzowany (w Pani/Pana sprawienie nie będą podejmowane decyzje bez udziału człowieka), w tym nie będą podlegały profilowaniu.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Jeżeli Pani/Pana dane będą podlegały profilowaniu, zostaniecie Państwo poinformowani o tym.</w:t>
            </w:r>
          </w:p>
        </w:tc>
      </w:tr>
    </w:tbl>
    <w:p>
      <w:pPr>
        <w:pStyle w:val="Normal"/>
        <w:spacing w:before="0" w:after="160"/>
        <w:rPr>
          <w:rFonts w:ascii="Calibri Light" w:hAnsi="Calibri Light" w:cs="Calibri Light"/>
          <w:sz w:val="21"/>
          <w:szCs w:val="21"/>
        </w:rPr>
      </w:pPr>
      <w:r>
        <w:rPr/>
      </w:r>
    </w:p>
    <w:sectPr>
      <w:headerReference w:type="default" r:id="rId6"/>
      <w:footnotePr>
        <w:numFmt w:val="decimal"/>
      </w:footnotePr>
      <w:type w:val="nextPage"/>
      <w:pgSz w:w="11906" w:h="16838"/>
      <w:pgMar w:left="1417" w:right="1417" w:header="708" w:top="1701" w:footer="0" w:bottom="156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>
          <w:rFonts w:ascii="Calibri Light" w:hAnsi="Calibri Light" w:cs="Calibri Light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Calibri Light" w:ascii="Calibri Light" w:hAnsi="Calibri Light"/>
          <w:sz w:val="18"/>
          <w:szCs w:val="18"/>
        </w:rPr>
        <w:tab/>
        <w:t>.Osoba,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osobami.</w:t>
      </w:r>
    </w:p>
    <w:p>
      <w:pPr>
        <w:pStyle w:val="Przypisdolny"/>
        <w:rPr>
          <w:rFonts w:ascii="Calibri Light" w:hAnsi="Calibri Light" w:cs="Calibri Light"/>
          <w:sz w:val="18"/>
          <w:szCs w:val="18"/>
        </w:rPr>
      </w:pPr>
      <w:r>
        <w:rPr>
          <w:rFonts w:cs="Calibri Light" w:ascii="Calibri Light" w:hAnsi="Calibri Light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Calibri Light" w:hAnsi="Calibri Light" w:cs="Calibri Light"/>
          <w:sz w:val="18"/>
          <w:szCs w:val="18"/>
        </w:rPr>
      </w:pPr>
      <w:r>
        <w:rPr>
          <w:rFonts w:cs="Calibri Light" w:ascii="Calibri Light" w:hAnsi="Calibri Light"/>
          <w:sz w:val="18"/>
          <w:szCs w:val="18"/>
        </w:rPr>
        <w:t xml:space="preserve">* właściwe podkreślić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101600" distL="0" distR="0" simplePos="0" locked="0" layoutInCell="0" allowOverlap="1" relativeHeight="2">
          <wp:simplePos x="0" y="0"/>
          <wp:positionH relativeFrom="column">
            <wp:posOffset>2540</wp:posOffset>
          </wp:positionH>
          <wp:positionV relativeFrom="paragraph">
            <wp:posOffset>13335</wp:posOffset>
          </wp:positionV>
          <wp:extent cx="641985" cy="687705"/>
          <wp:effectExtent l="0" t="0" r="0" b="0"/>
          <wp:wrapTopAndBottom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87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</w:r>
  </w:p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overflowPunct w:val="false"/>
      <w:bidi w:val="0"/>
      <w:spacing w:lineRule="auto" w:line="259" w:before="0" w:after="16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>
    <w:name w:val="Default Paragraph Font"/>
    <w:qFormat/>
    <w:rPr/>
  </w:style>
  <w:style w:type="character" w:styleId="TekstprzypisukocowegoZnak">
    <w:name w:val="Tekst przypisu końcowego Znak"/>
    <w:basedOn w:val="DefaultParagraphFont"/>
    <w:qFormat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qFormat/>
    <w:rPr>
      <w:vertAlign w:val="superscript"/>
    </w:rPr>
  </w:style>
  <w:style w:type="character" w:styleId="NagwekZnak">
    <w:name w:val="Nagłówek Znak"/>
    <w:basedOn w:val="DefaultParagraphFont"/>
    <w:qFormat/>
    <w:rPr/>
  </w:style>
  <w:style w:type="character" w:styleId="StopkaZnak">
    <w:name w:val="Stopka Znak"/>
    <w:basedOn w:val="DefaultParagraphFont"/>
    <w:qFormat/>
    <w:rPr/>
  </w:style>
  <w:style w:type="character" w:styleId="Znakiprzypiswdolnych">
    <w:name w:val="Znaki przypisów dolnych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TekstdymkaZnak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TematkomentarzaZnak">
    <w:name w:val="Temat komentarza Znak"/>
    <w:basedOn w:val="TekstkomentarzaZnak"/>
    <w:qFormat/>
    <w:rPr>
      <w:b/>
      <w:bCs/>
      <w:sz w:val="20"/>
      <w:szCs w:val="20"/>
    </w:rPr>
  </w:style>
  <w:style w:type="character" w:styleId="TekstkomentarzaZnak">
    <w:name w:val="Tekst komentarza Znak"/>
    <w:basedOn w:val="DefaultParagraphFont"/>
    <w:qFormat/>
    <w:rPr>
      <w:sz w:val="20"/>
      <w:szCs w:val="20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Odwiedzoneczeinternetowe">
    <w:name w:val="Odwiedzone łącze internetowe"/>
    <w:basedOn w:val="DefaultParagraphFont"/>
    <w:qFormat/>
    <w:rPr>
      <w:color w:val="954F72"/>
      <w:u w:val="single"/>
    </w:rPr>
  </w:style>
  <w:style w:type="character" w:styleId="Czeinternetowe">
    <w:name w:val="Łącze internetowe"/>
    <w:basedOn w:val="DefaultParagraphFont"/>
    <w:rPr>
      <w:color w:val="0563C1"/>
      <w:u w:val="single"/>
      <w:lang w:val="zxx" w:eastAsia="zxx" w:bidi="zxx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left="720" w:right="0" w:hanging="0"/>
    </w:pPr>
    <w:rPr/>
  </w:style>
  <w:style w:type="paragraph" w:styleId="Przypiskocowy">
    <w:name w:val="Endnote Text"/>
    <w:basedOn w:val="Normal"/>
    <w:qFormat/>
    <w:pPr>
      <w:numPr>
        <w:ilvl w:val="0"/>
        <w:numId w:val="0"/>
      </w:num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qFormat/>
    <w:pPr>
      <w:numPr>
        <w:ilvl w:val="0"/>
        <w:numId w:val="0"/>
      </w:numPr>
      <w:suppressLineNumbers/>
      <w:ind w:left="283" w:right="0" w:hanging="283"/>
    </w:pPr>
    <w:rPr>
      <w:sz w:val="20"/>
      <w:szCs w:val="20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numPr>
        <w:ilvl w:val="0"/>
        <w:numId w:val="0"/>
      </w:numPr>
      <w:suppressLineNumbers/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pPr>
      <w:numPr>
        <w:ilvl w:val="0"/>
        <w:numId w:val="0"/>
      </w:numPr>
      <w:suppressLineNumbers/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BalloonText">
    <w:name w:val="Balloon Text"/>
    <w:basedOn w:val="Normal"/>
    <w:qFormat/>
    <w:pPr>
      <w:numPr>
        <w:ilvl w:val="0"/>
        <w:numId w:val="0"/>
      </w:num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Annotationtext"/>
    <w:qFormat/>
    <w:pPr>
      <w:numPr>
        <w:ilvl w:val="0"/>
        <w:numId w:val="0"/>
      </w:numPr>
    </w:pPr>
    <w:rPr>
      <w:b/>
      <w:bCs/>
    </w:rPr>
  </w:style>
  <w:style w:type="paragraph" w:styleId="Annotationtext">
    <w:name w:val="annotation text"/>
    <w:basedOn w:val="Normal"/>
    <w:qFormat/>
    <w:pPr>
      <w:numPr>
        <w:ilvl w:val="0"/>
        <w:numId w:val="0"/>
      </w:numPr>
      <w:spacing w:lineRule="auto" w:line="240"/>
    </w:pPr>
    <w:rPr>
      <w:sz w:val="20"/>
      <w:szCs w:val="20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yperlink" Target="mailto:um@zabki.pl" TargetMode="External"/><Relationship Id="rId5" Type="http://schemas.openxmlformats.org/officeDocument/2006/relationships/hyperlink" Target="mailto:daneosobowe@zabki.pl" TargetMode="External"/><Relationship Id="rId6" Type="http://schemas.openxmlformats.org/officeDocument/2006/relationships/header" Target="header3.xml"/><Relationship Id="rId7" Type="http://schemas.openxmlformats.org/officeDocument/2006/relationships/footnotes" Target="footnotes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LibreOffice/7.0.3.1$Windows_X86_64 LibreOffice_project/d7547858d014d4cf69878db179d326fc3483e082</Application>
  <Pages>4</Pages>
  <Words>1092</Words>
  <Characters>8764</Characters>
  <CharactersWithSpaces>9835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2021-08-20T08:20:00Z</dcterms:created>
  <dc:creator>MS</dc:creator>
  <dc:description/>
  <dc:language>pl-PL</dc:language>
  <cp:lastModifiedBy/>
  <cp:lastPrinted>2021-08-18T11:34:00Z</cp:lastPrinted>
  <dcterms:modified xsi:type="dcterms:W3CDTF">2022-05-10T10:01:34Z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